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29C" w:rsidRDefault="009721A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3044E5" wp14:editId="68CFD6A3">
                <wp:simplePos x="0" y="0"/>
                <wp:positionH relativeFrom="column">
                  <wp:posOffset>2073244</wp:posOffset>
                </wp:positionH>
                <wp:positionV relativeFrom="paragraph">
                  <wp:posOffset>-484191</wp:posOffset>
                </wp:positionV>
                <wp:extent cx="4508110" cy="1828800"/>
                <wp:effectExtent l="0" t="0" r="0" b="0"/>
                <wp:wrapNone/>
                <wp:docPr id="351593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1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7B58" w:rsidRPr="009721AC" w:rsidRDefault="00257B58" w:rsidP="009721AC">
                            <w:pPr>
                              <w:spacing w:before="80" w:line="276" w:lineRule="auto"/>
                              <w:ind w:right="101"/>
                              <w:contextualSpacing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721A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European Languages and Transcultural Studies</w:t>
                            </w:r>
                            <w:r w:rsidR="009721AC" w:rsidRPr="009721A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(ELTS)</w:t>
                            </w:r>
                            <w:r w:rsidRPr="009721A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044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3.25pt;margin-top:-38.15pt;width:354.95pt;height:2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" filled="f" stroked="f" strokeweight=".5pt">
                <v:textbox style="mso-fit-shape-to-text:t">
                  <w:txbxContent>
                    <w:p w:rsidR="00257B58" w:rsidRPr="009721AC" w:rsidRDefault="00257B58" w:rsidP="009721AC">
                      <w:pPr>
                        <w:spacing w:before="80" w:line="276" w:lineRule="auto"/>
                        <w:ind w:right="101"/>
                        <w:contextualSpacing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9721AC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European Languages and Transcultural Studies</w:t>
                      </w:r>
                      <w:r w:rsidR="009721AC" w:rsidRPr="009721AC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(ELTS)</w:t>
                      </w:r>
                      <w:r w:rsidRPr="009721AC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-490332</wp:posOffset>
            </wp:positionV>
            <wp:extent cx="2142633" cy="647414"/>
            <wp:effectExtent l="0" t="0" r="0" b="0"/>
            <wp:wrapNone/>
            <wp:docPr id="9582805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80531" name="Picture 9582805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633" cy="647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5A9DC9" wp14:editId="63640784">
                <wp:simplePos x="0" y="0"/>
                <wp:positionH relativeFrom="column">
                  <wp:posOffset>2930525</wp:posOffset>
                </wp:positionH>
                <wp:positionV relativeFrom="paragraph">
                  <wp:posOffset>-227365</wp:posOffset>
                </wp:positionV>
                <wp:extent cx="3648075" cy="1828800"/>
                <wp:effectExtent l="0" t="0" r="0" b="0"/>
                <wp:wrapNone/>
                <wp:docPr id="18518080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7B58" w:rsidRPr="00257B58" w:rsidRDefault="00257B58" w:rsidP="009721AC">
                            <w:pPr>
                              <w:spacing w:before="80" w:line="276" w:lineRule="auto"/>
                              <w:ind w:right="101"/>
                              <w:contextualSpacing/>
                              <w:jc w:val="right"/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</w:pP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www.elts.ucla.edu </w:t>
                            </w:r>
                            <w:r w:rsidRPr="00257B58">
                              <w:rPr>
                                <w:rFonts w:cstheme="minorHAnsi"/>
                                <w:color w:val="2F5496" w:themeColor="accent1" w:themeShade="BF"/>
                                <w:sz w:val="21"/>
                                <w:szCs w:val="20"/>
                              </w:rPr>
                              <w:t>|</w:t>
                            </w:r>
                            <w:r w:rsidRPr="00257B58">
                              <w:rPr>
                                <w:rFonts w:cstheme="minorHAnsi"/>
                                <w:color w:val="385623" w:themeColor="accent6" w:themeShade="80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(310) 825 – 3955 </w:t>
                            </w:r>
                            <w:r w:rsidRPr="00257B58">
                              <w:rPr>
                                <w:rFonts w:cstheme="minorHAnsi"/>
                                <w:color w:val="9C412C"/>
                                <w:sz w:val="21"/>
                                <w:szCs w:val="20"/>
                              </w:rPr>
                              <w:t xml:space="preserve">| </w:t>
                            </w: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Royce Hall 212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A9DC9" id="_x0000_s1027" type="#_x0000_t202" style="position:absolute;margin-left:230.75pt;margin-top:-17.9pt;width:287.25pt;height:2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" filled="f" stroked="f" strokeweight=".5pt">
                <v:textbox style="mso-fit-shape-to-text:t">
                  <w:txbxContent>
                    <w:p w:rsidR="00257B58" w:rsidRPr="00257B58" w:rsidRDefault="00257B58" w:rsidP="009721AC">
                      <w:pPr>
                        <w:spacing w:before="80" w:line="276" w:lineRule="auto"/>
                        <w:ind w:right="101"/>
                        <w:contextualSpacing/>
                        <w:jc w:val="right"/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</w:pP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www.elts.ucla.edu </w:t>
                      </w:r>
                      <w:r w:rsidRPr="00257B58">
                        <w:rPr>
                          <w:rFonts w:cstheme="minorHAnsi"/>
                          <w:color w:val="2F5496" w:themeColor="accent1" w:themeShade="BF"/>
                          <w:sz w:val="21"/>
                          <w:szCs w:val="20"/>
                        </w:rPr>
                        <w:t>|</w:t>
                      </w:r>
                      <w:r w:rsidRPr="00257B58">
                        <w:rPr>
                          <w:rFonts w:cstheme="minorHAnsi"/>
                          <w:color w:val="385623" w:themeColor="accent6" w:themeShade="80"/>
                          <w:sz w:val="21"/>
                          <w:szCs w:val="20"/>
                        </w:rPr>
                        <w:t xml:space="preserve"> </w:t>
                      </w: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(310) 825 – 3955 </w:t>
                      </w:r>
                      <w:r w:rsidRPr="00257B58">
                        <w:rPr>
                          <w:rFonts w:cstheme="minorHAnsi"/>
                          <w:color w:val="9C412C"/>
                          <w:sz w:val="21"/>
                          <w:szCs w:val="20"/>
                        </w:rPr>
                        <w:t>|</w:t>
                      </w:r>
                      <w:r w:rsidRPr="00257B58">
                        <w:rPr>
                          <w:rFonts w:cstheme="minorHAnsi"/>
                          <w:color w:val="9C412C"/>
                          <w:sz w:val="21"/>
                          <w:szCs w:val="20"/>
                        </w:rPr>
                        <w:t xml:space="preserve"> </w:t>
                      </w: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Royce Hall 212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80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BA2B10" w:rsidRPr="005F6F92" w:rsidTr="001002A8">
        <w:trPr>
          <w:trHeight w:val="363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B10" w:rsidRPr="009721AC" w:rsidRDefault="009B3257" w:rsidP="00BA2B10">
            <w:pPr>
              <w:spacing w:after="12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Italian</w:t>
            </w:r>
          </w:p>
        </w:tc>
      </w:tr>
      <w:tr w:rsidR="005B7022" w:rsidRPr="005F6F92" w:rsidTr="001E0645">
        <w:trPr>
          <w:trHeight w:val="139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5B7022" w:rsidRPr="001E0645" w:rsidRDefault="005B7022" w:rsidP="00257B58">
            <w:pPr>
              <w:snapToGrid w:val="0"/>
              <w:spacing w:before="60" w:after="60"/>
              <w:jc w:val="center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1E0645">
              <w:rPr>
                <w:rFonts w:cstheme="minorHAnsi"/>
                <w:color w:val="000000" w:themeColor="text1"/>
                <w:sz w:val="21"/>
                <w:szCs w:val="21"/>
              </w:rPr>
              <w:t>Major Preparation</w:t>
            </w:r>
          </w:p>
        </w:tc>
      </w:tr>
      <w:tr w:rsidR="00BA2B10" w:rsidRPr="005F6F92" w:rsidTr="007648F6">
        <w:trPr>
          <w:trHeight w:val="404"/>
        </w:trPr>
        <w:tc>
          <w:tcPr>
            <w:tcW w:w="10800" w:type="dxa"/>
            <w:gridSpan w:val="2"/>
            <w:tcBorders>
              <w:top w:val="nil"/>
              <w:left w:val="single" w:sz="2" w:space="0" w:color="FFFFFF" w:themeColor="background1"/>
              <w:bottom w:val="single" w:sz="6" w:space="0" w:color="AEAAAA"/>
              <w:right w:val="single" w:sz="2" w:space="0" w:color="FFFFFF" w:themeColor="background1"/>
            </w:tcBorders>
            <w:vAlign w:val="center"/>
          </w:tcPr>
          <w:p w:rsidR="00BA2B10" w:rsidRPr="00BA2B10" w:rsidRDefault="009B3257" w:rsidP="00BA2B10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Italian</w:t>
            </w:r>
            <w:r w:rsidR="00BA2B10"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6</w:t>
            </w:r>
          </w:p>
        </w:tc>
      </w:tr>
      <w:tr w:rsidR="005343F9" w:rsidRPr="005F6F92" w:rsidTr="00A73C4D">
        <w:trPr>
          <w:trHeight w:val="532"/>
        </w:trPr>
        <w:tc>
          <w:tcPr>
            <w:tcW w:w="10800" w:type="dxa"/>
            <w:gridSpan w:val="2"/>
            <w:tcBorders>
              <w:left w:val="single" w:sz="2" w:space="0" w:color="FFFFFF" w:themeColor="background1"/>
              <w:bottom w:val="single" w:sz="6" w:space="0" w:color="AEAAAA"/>
              <w:right w:val="single" w:sz="2" w:space="0" w:color="FFFFFF" w:themeColor="background1"/>
            </w:tcBorders>
            <w:vAlign w:val="center"/>
          </w:tcPr>
          <w:p w:rsidR="00833CF5" w:rsidRPr="00BA2B10" w:rsidRDefault="00A2175D" w:rsidP="00833CF5">
            <w:pPr>
              <w:pStyle w:val="TableParagraph"/>
              <w:tabs>
                <w:tab w:val="left" w:pos="1534"/>
              </w:tabs>
              <w:spacing w:before="160" w:after="120"/>
              <w:ind w:left="332" w:hanging="27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1"/>
                <w:szCs w:val="21"/>
              </w:rPr>
              <w:t>1</w:t>
            </w:r>
            <w:r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1"/>
                <w:szCs w:val="21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>course in</w:t>
            </w:r>
            <w:r w:rsidR="005343F9"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  <w:t xml:space="preserve"> European Literature, Language, Culture or Film and Media selected from:</w:t>
            </w:r>
          </w:p>
          <w:p w:rsidR="005343F9" w:rsidRPr="00BA2B10" w:rsidRDefault="00BE6A59" w:rsidP="00833CF5">
            <w:pPr>
              <w:pStyle w:val="TableParagraph"/>
              <w:tabs>
                <w:tab w:val="left" w:pos="1534"/>
              </w:tabs>
              <w:spacing w:before="160" w:after="120"/>
              <w:ind w:left="332" w:hanging="27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14W,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60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="005343F9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50B,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56,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59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="00027F68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42A,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42B,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42C,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46,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50A,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50B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| </w:t>
            </w:r>
            <w:r w:rsidR="005343F9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Scandinavian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18"/>
                <w:szCs w:val="18"/>
              </w:rPr>
              <w:t xml:space="preserve"> 40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40W,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50W, 60W</w:t>
            </w:r>
          </w:p>
        </w:tc>
      </w:tr>
      <w:tr w:rsidR="00027F68" w:rsidRPr="005F6F92" w:rsidTr="00A73C4D">
        <w:trPr>
          <w:trHeight w:val="532"/>
        </w:trPr>
        <w:tc>
          <w:tcPr>
            <w:tcW w:w="10800" w:type="dxa"/>
            <w:gridSpan w:val="2"/>
            <w:tcBorders>
              <w:top w:val="single" w:sz="6" w:space="0" w:color="AEAAAA"/>
              <w:left w:val="single" w:sz="2" w:space="0" w:color="FFFFFF" w:themeColor="background1"/>
              <w:bottom w:val="single" w:sz="4" w:space="0" w:color="E7E6E6" w:themeColor="background2"/>
              <w:right w:val="single" w:sz="2" w:space="0" w:color="FFFFFF" w:themeColor="background1"/>
            </w:tcBorders>
            <w:vAlign w:val="center"/>
          </w:tcPr>
          <w:p w:rsidR="00833CF5" w:rsidRPr="00BA2B10" w:rsidRDefault="00027F68" w:rsidP="00833CF5">
            <w:pPr>
              <w:pStyle w:val="TableParagraph"/>
              <w:tabs>
                <w:tab w:val="left" w:pos="1534"/>
              </w:tabs>
              <w:spacing w:before="160" w:after="120"/>
              <w:ind w:left="332" w:hanging="274"/>
              <w:jc w:val="center"/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1"/>
                <w:szCs w:val="21"/>
              </w:rPr>
              <w:t>1</w:t>
            </w:r>
            <w:r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 xml:space="preserve"> course in</w:t>
            </w:r>
            <w:r w:rsidR="00A2175D"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  <w:t>Experimental Humanities selected from:</w:t>
            </w:r>
            <w:r w:rsidR="00BD641E" w:rsidRPr="00BA2B10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:rsidR="00027F68" w:rsidRPr="00BA2B10" w:rsidRDefault="00027F68" w:rsidP="00BA2B10">
            <w:pPr>
              <w:pStyle w:val="TableParagraph"/>
              <w:tabs>
                <w:tab w:val="left" w:pos="1534"/>
              </w:tabs>
              <w:spacing w:before="160" w:after="160"/>
              <w:ind w:left="72" w:right="-4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61A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Comparative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Literature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1E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Digital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Humanities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English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M30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Ancient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Near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4"/>
                <w:sz w:val="18"/>
                <w:szCs w:val="18"/>
              </w:rPr>
              <w:t>East</w:t>
            </w:r>
            <w:r w:rsidR="00A2175D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14W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Ecology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="005F535F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&amp;</w:t>
            </w:r>
            <w:r w:rsidR="005F535F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Evolutionary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Biology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History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3D</w:t>
            </w:r>
            <w:r w:rsidR="00BA2B10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Honors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Collegium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and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Molecular Cell and Developmental Biology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60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Study of Religion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55</w:t>
            </w:r>
          </w:p>
        </w:tc>
      </w:tr>
      <w:tr w:rsidR="005B7022" w:rsidRPr="005F6F92" w:rsidTr="001E0645">
        <w:trPr>
          <w:trHeight w:val="341"/>
        </w:trPr>
        <w:tc>
          <w:tcPr>
            <w:tcW w:w="10800" w:type="dxa"/>
            <w:gridSpan w:val="2"/>
            <w:tcBorders>
              <w:top w:val="single" w:sz="4" w:space="0" w:color="E7E6E6" w:themeColor="background2"/>
              <w:left w:val="single" w:sz="2" w:space="0" w:color="FFFFFF" w:themeColor="background1"/>
              <w:bottom w:val="single" w:sz="4" w:space="0" w:color="E7E6E6" w:themeColor="background2"/>
              <w:right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5B7022" w:rsidRPr="00BA2B10" w:rsidRDefault="005B7022" w:rsidP="00257B58">
            <w:pPr>
              <w:pStyle w:val="TableParagraph"/>
              <w:tabs>
                <w:tab w:val="left" w:pos="6595"/>
              </w:tabs>
              <w:spacing w:before="60" w:after="60"/>
              <w:ind w:lef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Major Requirements</w:t>
            </w:r>
          </w:p>
        </w:tc>
      </w:tr>
      <w:tr w:rsidR="00027F68" w:rsidRPr="005F6F92" w:rsidTr="001E0645">
        <w:trPr>
          <w:trHeight w:val="363"/>
        </w:trPr>
        <w:tc>
          <w:tcPr>
            <w:tcW w:w="10800" w:type="dxa"/>
            <w:gridSpan w:val="2"/>
            <w:tcBorders>
              <w:top w:val="single" w:sz="4" w:space="0" w:color="E7E6E6" w:themeColor="background2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27F68" w:rsidRPr="00BA2B10" w:rsidRDefault="00027F68" w:rsidP="00A2175D">
            <w:pPr>
              <w:pStyle w:val="TableParagraph"/>
              <w:tabs>
                <w:tab w:val="left" w:pos="6595"/>
              </w:tabs>
              <w:spacing w:before="160" w:after="160"/>
              <w:ind w:left="-10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  <w:u w:val="single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Cap</w:t>
            </w:r>
            <w:r w:rsidR="00BA2B10"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tone Senior Thesis Course (ELTS 187)</w:t>
            </w:r>
            <w:r w:rsidR="00BD641E" w:rsidRPr="00BA2B10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A2B10" w:rsidRPr="005B7022" w:rsidTr="00BA2B10">
        <w:trPr>
          <w:trHeight w:val="597"/>
        </w:trPr>
        <w:tc>
          <w:tcPr>
            <w:tcW w:w="10800" w:type="dxa"/>
            <w:gridSpan w:val="2"/>
            <w:tcBorders>
              <w:top w:val="single" w:sz="6" w:space="0" w:color="AEAAAA"/>
              <w:left w:val="single" w:sz="2" w:space="0" w:color="FFFFFF" w:themeColor="background1"/>
              <w:bottom w:val="single" w:sz="6" w:space="0" w:color="AEAAAA"/>
              <w:right w:val="single" w:sz="4" w:space="0" w:color="FFFFFF"/>
            </w:tcBorders>
          </w:tcPr>
          <w:p w:rsidR="00BA2B10" w:rsidRPr="00BA2B10" w:rsidRDefault="00BA2B10" w:rsidP="00BA2B10">
            <w:pPr>
              <w:pStyle w:val="TableParagraph"/>
              <w:tabs>
                <w:tab w:val="left" w:pos="6595"/>
              </w:tabs>
              <w:spacing w:before="240" w:line="276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advanced </w:t>
            </w:r>
            <w:r w:rsidR="009B325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Italian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Language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(</w:t>
            </w:r>
            <w:r w:rsidR="009B3257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Italian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100 or 101)</w:t>
            </w:r>
          </w:p>
        </w:tc>
      </w:tr>
      <w:tr w:rsidR="00BA2B10" w:rsidRPr="005F6F92" w:rsidTr="00A734FD">
        <w:trPr>
          <w:trHeight w:val="714"/>
        </w:trPr>
        <w:tc>
          <w:tcPr>
            <w:tcW w:w="10800" w:type="dxa"/>
            <w:gridSpan w:val="2"/>
            <w:tcBorders>
              <w:top w:val="single" w:sz="6" w:space="0" w:color="AEAAAA"/>
              <w:left w:val="single" w:sz="2" w:space="0" w:color="FFFFFF" w:themeColor="background1"/>
              <w:bottom w:val="single" w:sz="6" w:space="0" w:color="AEAAAA"/>
              <w:right w:val="single" w:sz="4" w:space="0" w:color="FFFFFF"/>
            </w:tcBorders>
            <w:vAlign w:val="center"/>
          </w:tcPr>
          <w:p w:rsidR="00BA2B10" w:rsidRPr="00BA2B10" w:rsidRDefault="00BA2B10" w:rsidP="00BA2B1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3 </w:t>
            </w:r>
            <w:r w:rsidRPr="009B3257">
              <w:rPr>
                <w:rFonts w:cstheme="minorHAnsi"/>
                <w:color w:val="000000" w:themeColor="text1"/>
                <w:sz w:val="20"/>
                <w:szCs w:val="20"/>
              </w:rPr>
              <w:t xml:space="preserve">courses selected from </w:t>
            </w:r>
            <w:r w:rsidR="009B3257" w:rsidRPr="009B32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Italian</w:t>
            </w:r>
            <w:r w:rsidRPr="009B32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10</w:t>
            </w:r>
            <w:r w:rsidR="009B3257" w:rsidRPr="009B32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2A</w:t>
            </w:r>
            <w:r w:rsidRPr="009B32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9B3257" w:rsidRPr="009B32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M158</w:t>
            </w:r>
          </w:p>
        </w:tc>
      </w:tr>
      <w:tr w:rsidR="00BA2B10" w:rsidRPr="005F6F92" w:rsidTr="000F6CD7">
        <w:trPr>
          <w:trHeight w:val="363"/>
        </w:trPr>
        <w:tc>
          <w:tcPr>
            <w:tcW w:w="10800" w:type="dxa"/>
            <w:gridSpan w:val="2"/>
            <w:tcBorders>
              <w:left w:val="single" w:sz="2" w:space="0" w:color="FFFFFF" w:themeColor="background1"/>
              <w:bottom w:val="single" w:sz="6" w:space="0" w:color="AEAAAA"/>
              <w:right w:val="single" w:sz="4" w:space="0" w:color="FFFFFF"/>
            </w:tcBorders>
            <w:vAlign w:val="center"/>
          </w:tcPr>
          <w:p w:rsidR="00BA2B10" w:rsidRPr="00BA2B10" w:rsidRDefault="00BA2B10" w:rsidP="00BA2B10">
            <w:pPr>
              <w:pStyle w:val="TableParagraph"/>
              <w:tabs>
                <w:tab w:val="left" w:pos="3380"/>
                <w:tab w:val="left" w:pos="4516"/>
                <w:tab w:val="left" w:pos="5120"/>
                <w:tab w:val="left" w:pos="6256"/>
              </w:tabs>
              <w:spacing w:before="160" w:line="276" w:lineRule="auto"/>
              <w:ind w:left="332" w:hanging="27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1"/>
                <w:szCs w:val="21"/>
              </w:rPr>
              <w:t>2</w:t>
            </w:r>
            <w:r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 xml:space="preserve"> courses from:</w:t>
            </w:r>
          </w:p>
          <w:p w:rsidR="00BA2B10" w:rsidRPr="00BA2B10" w:rsidRDefault="00BA2B10" w:rsidP="00BA2B10">
            <w:pPr>
              <w:spacing w:after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BA2B10">
              <w:rPr>
                <w:rFonts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2B10">
              <w:rPr>
                <w:rFonts w:cstheme="minorHAnsi"/>
                <w:color w:val="000000" w:themeColor="text1"/>
                <w:sz w:val="18"/>
                <w:szCs w:val="18"/>
              </w:rPr>
              <w:t>100-170 or 191 |</w:t>
            </w:r>
            <w:r w:rsidRPr="00BA2B10">
              <w:rPr>
                <w:rFonts w:cstheme="minorHAnsi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BA2B10">
              <w:rPr>
                <w:rFonts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2B10">
              <w:rPr>
                <w:rFonts w:cstheme="minorHAnsi"/>
                <w:color w:val="000000" w:themeColor="text1"/>
                <w:sz w:val="18"/>
                <w:szCs w:val="18"/>
              </w:rPr>
              <w:t>10</w:t>
            </w:r>
            <w:r w:rsidR="00974077">
              <w:rPr>
                <w:rFonts w:cstheme="minorHAnsi"/>
                <w:color w:val="000000" w:themeColor="text1"/>
                <w:sz w:val="18"/>
                <w:szCs w:val="18"/>
              </w:rPr>
              <w:t>2A</w:t>
            </w:r>
            <w:r w:rsidRPr="00BA2B10">
              <w:rPr>
                <w:rFonts w:cstheme="minorHAnsi"/>
                <w:color w:val="000000" w:themeColor="text1"/>
                <w:sz w:val="18"/>
                <w:szCs w:val="18"/>
              </w:rPr>
              <w:t>-M158 or 191 |</w:t>
            </w:r>
            <w:r w:rsidRPr="00BA2B10">
              <w:rPr>
                <w:rFonts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BA2B10">
              <w:rPr>
                <w:rFonts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2B10">
              <w:rPr>
                <w:rFonts w:cstheme="minorHAnsi"/>
                <w:color w:val="000000" w:themeColor="text1"/>
                <w:sz w:val="18"/>
                <w:szCs w:val="18"/>
              </w:rPr>
              <w:t>104-175</w:t>
            </w:r>
            <w:r w:rsidRPr="00BA2B10">
              <w:rPr>
                <w:rFonts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974077">
              <w:rPr>
                <w:rFonts w:cstheme="minorHAnsi"/>
                <w:color w:val="000000" w:themeColor="text1"/>
                <w:spacing w:val="-6"/>
                <w:sz w:val="18"/>
                <w:szCs w:val="18"/>
              </w:rPr>
              <w:t xml:space="preserve">| </w:t>
            </w:r>
            <w:r w:rsidRPr="00974077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ELTS</w:t>
            </w:r>
            <w:r w:rsidRPr="00974077">
              <w:rPr>
                <w:rFonts w:cstheme="minorHAnsi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cstheme="minorHAnsi"/>
                <w:color w:val="000000" w:themeColor="text1"/>
                <w:sz w:val="18"/>
                <w:szCs w:val="18"/>
              </w:rPr>
              <w:t>100-180</w:t>
            </w:r>
            <w:r w:rsidRPr="00BA2B10">
              <w:rPr>
                <w:rFonts w:cstheme="minorHAnsi"/>
                <w:color w:val="000000" w:themeColor="text1"/>
                <w:spacing w:val="-6"/>
                <w:sz w:val="18"/>
                <w:szCs w:val="18"/>
              </w:rPr>
              <w:t xml:space="preserve"> or </w:t>
            </w:r>
            <w:r w:rsidRPr="00BA2B10">
              <w:rPr>
                <w:rFonts w:cstheme="minorHAnsi"/>
                <w:color w:val="000000" w:themeColor="text1"/>
                <w:sz w:val="18"/>
                <w:szCs w:val="18"/>
              </w:rPr>
              <w:t xml:space="preserve">191 | </w:t>
            </w:r>
            <w:r w:rsidRPr="00BA2B1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Scan.</w:t>
            </w:r>
            <w:r w:rsidRPr="00BA2B1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A2B10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C131-C185</w:t>
            </w:r>
          </w:p>
        </w:tc>
      </w:tr>
      <w:tr w:rsidR="00833CF5" w:rsidRPr="005F6F92" w:rsidTr="00257B58">
        <w:trPr>
          <w:trHeight w:val="467"/>
        </w:trPr>
        <w:tc>
          <w:tcPr>
            <w:tcW w:w="1080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5343F9" w:rsidRPr="00BA2B10" w:rsidRDefault="005343F9" w:rsidP="00BA2B10">
            <w:pPr>
              <w:pStyle w:val="TableParagraph"/>
              <w:spacing w:before="120" w:after="60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1"/>
                <w:szCs w:val="21"/>
              </w:rPr>
              <w:t>3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  <w:t xml:space="preserve"> </w:t>
            </w:r>
            <w:r w:rsidR="002F28B3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 xml:space="preserve">core </w:t>
            </w:r>
            <w:r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>courses selected from three of the following four areas:</w:t>
            </w:r>
          </w:p>
        </w:tc>
      </w:tr>
      <w:tr w:rsidR="005F535F" w:rsidRPr="005F6F92" w:rsidTr="00727901">
        <w:trPr>
          <w:trHeight w:val="2736"/>
        </w:trPr>
        <w:tc>
          <w:tcPr>
            <w:tcW w:w="5490" w:type="dxa"/>
            <w:tcBorders>
              <w:top w:val="nil"/>
              <w:left w:val="single" w:sz="2" w:space="0" w:color="FFFFFF" w:themeColor="background1"/>
              <w:right w:val="single" w:sz="2" w:space="0" w:color="FFFFFF"/>
            </w:tcBorders>
          </w:tcPr>
          <w:p w:rsidR="005F535F" w:rsidRPr="009B3257" w:rsidRDefault="005F535F" w:rsidP="00257B58">
            <w:pPr>
              <w:pStyle w:val="TableParagraph"/>
              <w:tabs>
                <w:tab w:val="left" w:pos="1533"/>
              </w:tabs>
              <w:spacing w:after="120"/>
              <w:ind w:left="-101" w:right="72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9B3257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Literature</w:t>
            </w:r>
          </w:p>
          <w:p w:rsidR="005F535F" w:rsidRPr="009B3257" w:rsidRDefault="005F535F" w:rsidP="00AD4601">
            <w:pPr>
              <w:pStyle w:val="TableParagraph"/>
              <w:tabs>
                <w:tab w:val="left" w:pos="1533"/>
              </w:tabs>
              <w:spacing w:before="60" w:after="60" w:line="276" w:lineRule="auto"/>
              <w:ind w:left="-101" w:righ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B325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115-121,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136,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163,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164,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166 | </w:t>
            </w:r>
            <w:r w:rsidRPr="009B325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110,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112,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158,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170,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173,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174 | </w:t>
            </w:r>
            <w:r w:rsidRPr="009B325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103A,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103B,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110,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113,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114B,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120,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140,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150 | </w:t>
            </w:r>
            <w:r w:rsidRPr="009B325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Scand.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C133A,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134,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C141A,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141C,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143A,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143C,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C145A,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>C146A,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147A,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C147B,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147C,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154,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155,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156,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157, 172A,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C180,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C185</w:t>
            </w:r>
          </w:p>
          <w:p w:rsidR="005F535F" w:rsidRPr="009B3257" w:rsidRDefault="005F535F" w:rsidP="005F535F">
            <w:pPr>
              <w:pStyle w:val="TableParagraph"/>
              <w:tabs>
                <w:tab w:val="left" w:pos="1533"/>
              </w:tabs>
              <w:spacing w:before="120" w:after="120"/>
              <w:ind w:left="-102" w:right="72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9B3257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Culture</w:t>
            </w:r>
          </w:p>
          <w:p w:rsidR="005F535F" w:rsidRPr="009B3257" w:rsidRDefault="005F535F" w:rsidP="00AD4601">
            <w:pPr>
              <w:pStyle w:val="TableParagraph"/>
              <w:tabs>
                <w:tab w:val="left" w:pos="1533"/>
              </w:tabs>
              <w:spacing w:before="60" w:after="160" w:line="276" w:lineRule="auto"/>
              <w:ind w:left="-101" w:right="72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</w:pPr>
            <w:r w:rsidRPr="009B325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="00AD4601" w:rsidRPr="009B325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112,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121,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130,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137,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138,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139,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160,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167,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169 | </w:t>
            </w:r>
            <w:r w:rsidRPr="009B325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102,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109,113-117,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118SL,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154,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155,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159,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175 | </w:t>
            </w:r>
            <w:r w:rsidRPr="009B325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102A-C,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116A-B,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122-125,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152,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M158 | </w:t>
            </w:r>
            <w:r w:rsidRPr="009B325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Scand.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C131,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133C,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134,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C137,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138,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142A,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C171,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172A,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173A,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C174A,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B325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174B</w:t>
            </w:r>
          </w:p>
        </w:tc>
        <w:tc>
          <w:tcPr>
            <w:tcW w:w="5310" w:type="dxa"/>
            <w:tcBorders>
              <w:top w:val="nil"/>
              <w:left w:val="single" w:sz="2" w:space="0" w:color="FFFFFF"/>
              <w:right w:val="single" w:sz="2" w:space="0" w:color="FFFFFF" w:themeColor="background1"/>
            </w:tcBorders>
          </w:tcPr>
          <w:p w:rsidR="005F535F" w:rsidRPr="00BA2B10" w:rsidRDefault="005F535F" w:rsidP="00257B58">
            <w:pPr>
              <w:pStyle w:val="TableParagraph"/>
              <w:tabs>
                <w:tab w:val="left" w:pos="1534"/>
              </w:tabs>
              <w:spacing w:after="120"/>
              <w:ind w:left="158" w:right="72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Experimental Humanities</w:t>
            </w:r>
          </w:p>
          <w:p w:rsidR="005F535F" w:rsidRPr="00BA2B10" w:rsidRDefault="005F535F" w:rsidP="00AD4601">
            <w:pPr>
              <w:pStyle w:val="TableParagraph"/>
              <w:spacing w:before="40" w:line="276" w:lineRule="auto"/>
              <w:ind w:left="1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ELTS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C101XP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French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110XP, 135, 165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124</w:t>
            </w:r>
          </w:p>
          <w:p w:rsidR="005F535F" w:rsidRPr="00BA2B10" w:rsidRDefault="005F535F" w:rsidP="00AD4601">
            <w:pPr>
              <w:pStyle w:val="TableParagraph"/>
              <w:spacing w:line="276" w:lineRule="auto"/>
              <w:ind w:left="1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Community Engagement and Social Change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(CESC) 100XP, CESC 172XP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Comp. Lit.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180SL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Classics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148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Digital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Humanities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101-151 </w:t>
            </w:r>
            <w:r w:rsidR="00005FAA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English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M118E, M118F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Food ST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M176XP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Public Affairs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M176XP</w:t>
            </w:r>
          </w:p>
          <w:p w:rsidR="005F535F" w:rsidRPr="00BA2B10" w:rsidRDefault="005F535F" w:rsidP="005F535F">
            <w:pPr>
              <w:pStyle w:val="TableParagraph"/>
              <w:tabs>
                <w:tab w:val="left" w:pos="1534"/>
              </w:tabs>
              <w:spacing w:before="120" w:after="120"/>
              <w:ind w:left="161" w:right="72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Film &amp; Media</w:t>
            </w:r>
          </w:p>
          <w:p w:rsidR="005F535F" w:rsidRPr="00BA2B10" w:rsidRDefault="005F535F" w:rsidP="00AD4601">
            <w:pPr>
              <w:pStyle w:val="TableParagraph"/>
              <w:tabs>
                <w:tab w:val="left" w:pos="1534"/>
              </w:tabs>
              <w:spacing w:line="276" w:lineRule="auto"/>
              <w:ind w:left="161" w:righ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142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157 </w:t>
            </w:r>
            <w:r w:rsidR="002C2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121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Scand.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161-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167</w:t>
            </w:r>
          </w:p>
        </w:tc>
      </w:tr>
      <w:tr w:rsidR="00BA2B10" w:rsidRPr="005F6F92" w:rsidTr="00B45795">
        <w:trPr>
          <w:trHeight w:val="363"/>
        </w:trPr>
        <w:tc>
          <w:tcPr>
            <w:tcW w:w="10800" w:type="dxa"/>
            <w:gridSpan w:val="2"/>
            <w:tcBorders>
              <w:top w:val="single" w:sz="6" w:space="0" w:color="AEAAAA"/>
              <w:left w:val="single" w:sz="2" w:space="0" w:color="FFFFFF" w:themeColor="background1"/>
              <w:bottom w:val="single" w:sz="4" w:space="0" w:color="E7E6E6" w:themeColor="background2"/>
              <w:right w:val="single" w:sz="2" w:space="0" w:color="FFFFFF" w:themeColor="background1"/>
            </w:tcBorders>
            <w:vAlign w:val="center"/>
          </w:tcPr>
          <w:p w:rsidR="00BA2B10" w:rsidRPr="009B3257" w:rsidRDefault="00BA2B10" w:rsidP="00005FAA">
            <w:pPr>
              <w:spacing w:before="120"/>
              <w:ind w:left="-115" w:right="-1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B3257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9B3257">
              <w:rPr>
                <w:rFonts w:cstheme="minorHAnsi"/>
                <w:color w:val="000000" w:themeColor="text1"/>
                <w:sz w:val="18"/>
                <w:szCs w:val="18"/>
              </w:rPr>
              <w:t xml:space="preserve"> of the </w:t>
            </w:r>
            <w:r w:rsidRPr="009B3257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9B3257">
              <w:rPr>
                <w:rFonts w:cstheme="minorHAnsi"/>
                <w:color w:val="000000" w:themeColor="text1"/>
                <w:sz w:val="18"/>
                <w:szCs w:val="18"/>
              </w:rPr>
              <w:t xml:space="preserve"> major requirements </w:t>
            </w:r>
          </w:p>
          <w:p w:rsidR="00BA2B10" w:rsidRPr="009B3257" w:rsidRDefault="00BA2B10" w:rsidP="00BA2B10">
            <w:pPr>
              <w:pStyle w:val="TableParagraph"/>
              <w:spacing w:before="120" w:after="240"/>
              <w:ind w:left="5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u w:val="single"/>
              </w:rPr>
            </w:pP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must be </w:t>
            </w:r>
            <w:r w:rsidRPr="009B325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taught in </w:t>
            </w:r>
            <w:r w:rsidR="009B3257" w:rsidRPr="009B325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(over and above </w:t>
            </w:r>
            <w:r w:rsidR="009B325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9B325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100 or 101</w:t>
            </w:r>
            <w:r w:rsidRPr="009B32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).</w:t>
            </w:r>
          </w:p>
        </w:tc>
      </w:tr>
      <w:tr w:rsidR="00257B58" w:rsidRPr="005F6F92" w:rsidTr="001E0645">
        <w:trPr>
          <w:trHeight w:val="201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257B58" w:rsidRPr="00F27A2A" w:rsidRDefault="00257B58" w:rsidP="00F27A2A">
            <w:pPr>
              <w:spacing w:before="240" w:after="200"/>
              <w:ind w:left="158" w:right="173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>You may apply up to 2 courses from other departments toward the 10 required courses, with prior approval from the Vice Chair of Undergraduate Studies. With approval, an independent-study course (ELTS 19</w:t>
            </w:r>
            <w:r w:rsidR="00BA2B10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>, 19</w:t>
            </w:r>
            <w:r w:rsidR="00BA2B10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 xml:space="preserve">, or 199) may count for 1 course (up to 4 units), excluding the capstone and the 3 core courses. All 10 upper-division courses must be taken for a letter grade, with a minimum GPA of 2.0 </w:t>
            </w:r>
            <w:r w:rsidR="00BA2B10">
              <w:rPr>
                <w:rFonts w:cstheme="minorHAnsi"/>
                <w:color w:val="000000" w:themeColor="text1"/>
                <w:sz w:val="20"/>
                <w:szCs w:val="20"/>
              </w:rPr>
              <w:t>maintained</w:t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="00257B58" w:rsidRPr="00BD641E" w:rsidRDefault="00257B58" w:rsidP="001E0645">
            <w:pPr>
              <w:pStyle w:val="TableParagraph"/>
              <w:spacing w:before="40" w:line="276" w:lineRule="auto"/>
              <w:ind w:left="163" w:right="167"/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D64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 ELTS Academic Advising, contact our Student Affairs Officer</w:t>
            </w:r>
            <w:r w:rsidRPr="00BD641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Deanna Finlay (</w:t>
            </w:r>
            <w:hyperlink r:id="rId7" w:history="1">
              <w:r w:rsidRPr="00BD641E">
                <w:rPr>
                  <w:rStyle w:val="Hyperlink"/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t>deanna@humnet.ucla.edu</w:t>
              </w:r>
            </w:hyperlink>
            <w:r w:rsidRPr="00BD641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BD641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and for more detailed online information:</w:t>
            </w:r>
            <w:r w:rsidRPr="00BD641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hyperlink r:id="rId8" w:history="1">
              <w:r w:rsidRPr="00BD641E">
                <w:rPr>
                  <w:rStyle w:val="Hyperlink"/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t>https://elts.ucla.edu</w:t>
              </w:r>
            </w:hyperlink>
            <w:r w:rsidR="00727901" w:rsidRPr="00BD64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</w:p>
          <w:p w:rsidR="00257B58" w:rsidRPr="00257B58" w:rsidRDefault="00257B58" w:rsidP="00980F93">
            <w:pPr>
              <w:pStyle w:val="TableParagraph"/>
              <w:spacing w:before="40" w:line="276" w:lineRule="auto"/>
              <w:ind w:left="0"/>
              <w:rPr>
                <w:rFonts w:ascii="Helvetica Neue" w:hAnsi="Helvetica Neue"/>
                <w:b/>
                <w:bCs/>
                <w:color w:val="262626" w:themeColor="text1" w:themeTint="D9"/>
                <w:sz w:val="20"/>
                <w:szCs w:val="18"/>
                <w:u w:val="single"/>
              </w:rPr>
            </w:pPr>
          </w:p>
        </w:tc>
      </w:tr>
    </w:tbl>
    <w:p w:rsidR="0090429C" w:rsidRDefault="0090429C"/>
    <w:p w:rsidR="009721AC" w:rsidRDefault="009721AC"/>
    <w:p w:rsidR="009721AC" w:rsidRDefault="009721AC" w:rsidP="009721A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BB0F35" wp14:editId="3E4342E4">
                <wp:simplePos x="0" y="0"/>
                <wp:positionH relativeFrom="column">
                  <wp:posOffset>2073244</wp:posOffset>
                </wp:positionH>
                <wp:positionV relativeFrom="paragraph">
                  <wp:posOffset>-484191</wp:posOffset>
                </wp:positionV>
                <wp:extent cx="4508110" cy="1828800"/>
                <wp:effectExtent l="0" t="0" r="0" b="0"/>
                <wp:wrapNone/>
                <wp:docPr id="15787675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1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21AC" w:rsidRPr="009721AC" w:rsidRDefault="009721AC" w:rsidP="009721AC">
                            <w:pPr>
                              <w:spacing w:before="80" w:line="276" w:lineRule="auto"/>
                              <w:ind w:right="101"/>
                              <w:contextualSpacing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721A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European Languages and Transcultural Studies (ELTS)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B0F3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63.25pt;margin-top:-38.15pt;width:354.95pt;height:2in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" filled="f" stroked="f" strokeweight=".5pt">
                <v:textbox style="mso-fit-shape-to-text:t">
                  <w:txbxContent>
                    <w:p w:rsidR="009721AC" w:rsidRPr="009721AC" w:rsidRDefault="009721AC" w:rsidP="009721AC">
                      <w:pPr>
                        <w:spacing w:before="80" w:line="276" w:lineRule="auto"/>
                        <w:ind w:right="101"/>
                        <w:contextualSpacing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9721AC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European Languages and Transcultural Studies (ELTS)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569E81D" wp14:editId="3AFA7EB8">
            <wp:simplePos x="0" y="0"/>
            <wp:positionH relativeFrom="column">
              <wp:posOffset>-542290</wp:posOffset>
            </wp:positionH>
            <wp:positionV relativeFrom="paragraph">
              <wp:posOffset>-490332</wp:posOffset>
            </wp:positionV>
            <wp:extent cx="2142633" cy="647414"/>
            <wp:effectExtent l="0" t="0" r="0" b="0"/>
            <wp:wrapNone/>
            <wp:docPr id="20370380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80531" name="Picture 9582805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633" cy="647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DC3F0C" wp14:editId="3A6B7FE8">
                <wp:simplePos x="0" y="0"/>
                <wp:positionH relativeFrom="column">
                  <wp:posOffset>2930525</wp:posOffset>
                </wp:positionH>
                <wp:positionV relativeFrom="paragraph">
                  <wp:posOffset>-227365</wp:posOffset>
                </wp:positionV>
                <wp:extent cx="3648075" cy="1828800"/>
                <wp:effectExtent l="0" t="0" r="0" b="0"/>
                <wp:wrapNone/>
                <wp:docPr id="8494018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21AC" w:rsidRPr="00257B58" w:rsidRDefault="009721AC" w:rsidP="009721AC">
                            <w:pPr>
                              <w:spacing w:before="80" w:line="276" w:lineRule="auto"/>
                              <w:ind w:right="101"/>
                              <w:contextualSpacing/>
                              <w:jc w:val="right"/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</w:pP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www.elts.ucla.edu </w:t>
                            </w:r>
                            <w:r w:rsidRPr="00257B58">
                              <w:rPr>
                                <w:rFonts w:cstheme="minorHAnsi"/>
                                <w:color w:val="2F5496" w:themeColor="accent1" w:themeShade="BF"/>
                                <w:sz w:val="21"/>
                                <w:szCs w:val="20"/>
                              </w:rPr>
                              <w:t>|</w:t>
                            </w:r>
                            <w:r w:rsidRPr="00257B58">
                              <w:rPr>
                                <w:rFonts w:cstheme="minorHAnsi"/>
                                <w:color w:val="385623" w:themeColor="accent6" w:themeShade="80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(310) 825 – 3955 </w:t>
                            </w:r>
                            <w:r w:rsidRPr="00257B58">
                              <w:rPr>
                                <w:rFonts w:cstheme="minorHAnsi"/>
                                <w:color w:val="9C412C"/>
                                <w:sz w:val="21"/>
                                <w:szCs w:val="20"/>
                              </w:rPr>
                              <w:t xml:space="preserve">| </w:t>
                            </w: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Royce Hall 212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3F0C" id="_x0000_s1029" type="#_x0000_t202" style="position:absolute;margin-left:230.75pt;margin-top:-17.9pt;width:287.25pt;height:2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" filled="f" stroked="f" strokeweight=".5pt">
                <v:textbox style="mso-fit-shape-to-text:t">
                  <w:txbxContent>
                    <w:p w:rsidR="009721AC" w:rsidRPr="00257B58" w:rsidRDefault="009721AC" w:rsidP="009721AC">
                      <w:pPr>
                        <w:spacing w:before="80" w:line="276" w:lineRule="auto"/>
                        <w:ind w:right="101"/>
                        <w:contextualSpacing/>
                        <w:jc w:val="right"/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</w:pP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www.elts.ucla.edu </w:t>
                      </w:r>
                      <w:r w:rsidRPr="00257B58">
                        <w:rPr>
                          <w:rFonts w:cstheme="minorHAnsi"/>
                          <w:color w:val="2F5496" w:themeColor="accent1" w:themeShade="BF"/>
                          <w:sz w:val="21"/>
                          <w:szCs w:val="20"/>
                        </w:rPr>
                        <w:t>|</w:t>
                      </w:r>
                      <w:r w:rsidRPr="00257B58">
                        <w:rPr>
                          <w:rFonts w:cstheme="minorHAnsi"/>
                          <w:color w:val="385623" w:themeColor="accent6" w:themeShade="80"/>
                          <w:sz w:val="21"/>
                          <w:szCs w:val="20"/>
                        </w:rPr>
                        <w:t xml:space="preserve"> </w:t>
                      </w: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(310) 825 – 3955 </w:t>
                      </w:r>
                      <w:r w:rsidRPr="00257B58">
                        <w:rPr>
                          <w:rFonts w:cstheme="minorHAnsi"/>
                          <w:color w:val="9C412C"/>
                          <w:sz w:val="21"/>
                          <w:szCs w:val="20"/>
                        </w:rPr>
                        <w:t xml:space="preserve">| </w:t>
                      </w: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Royce Hall 212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80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9B3257" w:rsidRPr="005F6F92" w:rsidTr="00A13E8F">
        <w:trPr>
          <w:trHeight w:val="363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57" w:rsidRPr="009721AC" w:rsidRDefault="009B3257" w:rsidP="009B3257">
            <w:pPr>
              <w:spacing w:after="120"/>
              <w:jc w:val="center"/>
              <w:rPr>
                <w:rFonts w:cstheme="minorHAnsi"/>
                <w:sz w:val="32"/>
                <w:szCs w:val="32"/>
              </w:rPr>
            </w:pPr>
            <w:r w:rsidRPr="009721AC">
              <w:rPr>
                <w:rFonts w:cstheme="minorHAnsi"/>
                <w:sz w:val="32"/>
                <w:szCs w:val="32"/>
              </w:rPr>
              <w:t>Italian</w:t>
            </w:r>
          </w:p>
        </w:tc>
      </w:tr>
      <w:tr w:rsidR="009721AC" w:rsidRPr="005F6F92" w:rsidTr="001E0645">
        <w:trPr>
          <w:trHeight w:val="139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721AC" w:rsidRPr="009721AC" w:rsidRDefault="009721AC" w:rsidP="000F082C">
            <w:pPr>
              <w:snapToGrid w:val="0"/>
              <w:spacing w:before="60" w:after="60"/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1E0645">
              <w:rPr>
                <w:rFonts w:cstheme="minorHAnsi"/>
                <w:color w:val="000000" w:themeColor="text1"/>
                <w:sz w:val="21"/>
                <w:szCs w:val="21"/>
              </w:rPr>
              <w:t>Minor Preparation</w:t>
            </w:r>
          </w:p>
        </w:tc>
      </w:tr>
      <w:tr w:rsidR="00BA2B10" w:rsidRPr="005F6F92" w:rsidTr="007466B4">
        <w:trPr>
          <w:trHeight w:val="404"/>
        </w:trPr>
        <w:tc>
          <w:tcPr>
            <w:tcW w:w="10800" w:type="dxa"/>
            <w:gridSpan w:val="2"/>
            <w:tcBorders>
              <w:top w:val="nil"/>
              <w:left w:val="single" w:sz="2" w:space="0" w:color="FFFFFF" w:themeColor="background1"/>
              <w:bottom w:val="single" w:sz="8" w:space="0" w:color="AEAAAA"/>
              <w:right w:val="single" w:sz="2" w:space="0" w:color="FFFFFF" w:themeColor="background1"/>
            </w:tcBorders>
            <w:vAlign w:val="center"/>
          </w:tcPr>
          <w:p w:rsidR="00BA2B10" w:rsidRPr="005B7022" w:rsidRDefault="009B3257" w:rsidP="000F08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Italian</w:t>
            </w:r>
            <w:r w:rsidR="00BA2B10"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6</w:t>
            </w:r>
          </w:p>
        </w:tc>
      </w:tr>
      <w:tr w:rsidR="009721AC" w:rsidRPr="005F6F92" w:rsidTr="001E0645">
        <w:trPr>
          <w:trHeight w:val="1268"/>
        </w:trPr>
        <w:tc>
          <w:tcPr>
            <w:tcW w:w="10800" w:type="dxa"/>
            <w:gridSpan w:val="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:rsidR="009721AC" w:rsidRDefault="009721AC" w:rsidP="000F082C">
            <w:pPr>
              <w:pStyle w:val="TableParagraph"/>
              <w:tabs>
                <w:tab w:val="left" w:pos="1534"/>
              </w:tabs>
              <w:spacing w:before="160" w:after="120"/>
              <w:ind w:left="332" w:hanging="274"/>
              <w:jc w:val="center"/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0"/>
                <w:szCs w:val="20"/>
              </w:rPr>
            </w:pPr>
            <w:r w:rsidRPr="005B7022"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0"/>
                <w:szCs w:val="20"/>
              </w:rPr>
              <w:t>1</w:t>
            </w:r>
            <w:r w:rsidRPr="005B7022">
              <w:rPr>
                <w:rFonts w:asciiTheme="minorHAnsi" w:hAnsiTheme="minorHAnsi" w:cstheme="minorHAnsi"/>
                <w:color w:val="262626" w:themeColor="text1" w:themeTint="D9"/>
                <w:position w:val="1"/>
                <w:sz w:val="20"/>
                <w:szCs w:val="20"/>
              </w:rPr>
              <w:t xml:space="preserve"> course in</w:t>
            </w:r>
            <w:r w:rsidRPr="005B7022"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0"/>
                <w:szCs w:val="20"/>
              </w:rPr>
              <w:t xml:space="preserve"> European Literature, Language, Culture or Film and Media selected from:</w:t>
            </w:r>
          </w:p>
          <w:p w:rsidR="009721AC" w:rsidRPr="005B7022" w:rsidRDefault="009721AC" w:rsidP="000F082C">
            <w:pPr>
              <w:pStyle w:val="TableParagraph"/>
              <w:tabs>
                <w:tab w:val="left" w:pos="1534"/>
              </w:tabs>
              <w:spacing w:before="160" w:after="120"/>
              <w:ind w:left="332" w:hanging="274"/>
              <w:jc w:val="center"/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French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14W,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60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German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50B,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56,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59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Italian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42B,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42C,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46,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50B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  <w:szCs w:val="20"/>
              </w:rPr>
              <w:t xml:space="preserve">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Scandinavian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20"/>
                <w:szCs w:val="20"/>
              </w:rPr>
              <w:t xml:space="preserve"> 40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40W,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50W, 60W</w:t>
            </w:r>
            <w:r w:rsidR="00BD641E" w:rsidRPr="00BA2B10">
              <w:rPr>
                <w:rFonts w:cstheme="minorHAnsi"/>
                <w:b/>
                <w:bCs/>
                <w:noProof/>
                <w:color w:val="538135" w:themeColor="accent6" w:themeShade="BF"/>
                <w:sz w:val="21"/>
                <w:szCs w:val="21"/>
              </w:rPr>
              <w:t xml:space="preserve"> </w:t>
            </w:r>
          </w:p>
        </w:tc>
      </w:tr>
      <w:tr w:rsidR="009721AC" w:rsidRPr="005F6F92" w:rsidTr="001E0645">
        <w:trPr>
          <w:trHeight w:val="341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721AC" w:rsidRPr="009721AC" w:rsidRDefault="009721AC" w:rsidP="000F082C">
            <w:pPr>
              <w:pStyle w:val="TableParagraph"/>
              <w:tabs>
                <w:tab w:val="left" w:pos="6595"/>
              </w:tabs>
              <w:spacing w:before="60" w:after="60"/>
              <w:ind w:left="-10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E064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Minor Requirements</w:t>
            </w:r>
          </w:p>
        </w:tc>
      </w:tr>
      <w:tr w:rsidR="00BA2B10" w:rsidRPr="005B7022" w:rsidTr="00BA2B10">
        <w:trPr>
          <w:trHeight w:val="873"/>
        </w:trPr>
        <w:tc>
          <w:tcPr>
            <w:tcW w:w="10800" w:type="dxa"/>
            <w:gridSpan w:val="2"/>
            <w:tcBorders>
              <w:top w:val="nil"/>
              <w:left w:val="single" w:sz="2" w:space="0" w:color="FFFFFF" w:themeColor="background1"/>
              <w:bottom w:val="single" w:sz="6" w:space="0" w:color="AEAAAA"/>
              <w:right w:val="single" w:sz="4" w:space="0" w:color="FFFFFF"/>
            </w:tcBorders>
          </w:tcPr>
          <w:p w:rsidR="00BA2B10" w:rsidRPr="00AD4601" w:rsidRDefault="00BA2B10" w:rsidP="00BA2B10">
            <w:pPr>
              <w:spacing w:before="160" w:after="160"/>
              <w:jc w:val="center"/>
              <w:rPr>
                <w:rFonts w:cstheme="minorHAnsi"/>
                <w:sz w:val="20"/>
                <w:szCs w:val="20"/>
              </w:rPr>
            </w:pPr>
            <w:r w:rsidRPr="00AD4601">
              <w:rPr>
                <w:rFonts w:cstheme="minorHAnsi"/>
                <w:b/>
                <w:bCs/>
                <w:sz w:val="21"/>
                <w:szCs w:val="21"/>
              </w:rPr>
              <w:t xml:space="preserve">2 </w:t>
            </w:r>
            <w:r w:rsidRPr="00AD4601">
              <w:rPr>
                <w:rFonts w:cstheme="minorHAnsi"/>
                <w:sz w:val="20"/>
                <w:szCs w:val="20"/>
              </w:rPr>
              <w:t>courses from</w:t>
            </w:r>
          </w:p>
          <w:p w:rsidR="00BA2B10" w:rsidRPr="005B7022" w:rsidRDefault="009B3257" w:rsidP="00BA2B10">
            <w:pPr>
              <w:spacing w:before="160" w:after="1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Italian</w:t>
            </w:r>
            <w:r w:rsidR="00BA2B10"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10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2A</w:t>
            </w:r>
            <w:r w:rsidR="00BA2B10"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M158</w:t>
            </w:r>
          </w:p>
        </w:tc>
      </w:tr>
      <w:tr w:rsidR="009721AC" w:rsidRPr="005F6F92" w:rsidTr="000F082C">
        <w:trPr>
          <w:trHeight w:val="467"/>
        </w:trPr>
        <w:tc>
          <w:tcPr>
            <w:tcW w:w="1080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A2B10" w:rsidRDefault="00BA2B10" w:rsidP="00BD641E">
            <w:pPr>
              <w:pStyle w:val="TableParagraph"/>
              <w:spacing w:before="240"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1"/>
                <w:szCs w:val="21"/>
              </w:rPr>
            </w:pPr>
          </w:p>
          <w:p w:rsidR="009721AC" w:rsidRDefault="009721AC" w:rsidP="00BD641E">
            <w:pPr>
              <w:pStyle w:val="TableParagraph"/>
              <w:spacing w:before="240" w:after="120"/>
              <w:ind w:left="0"/>
              <w:jc w:val="center"/>
              <w:rPr>
                <w:rFonts w:cstheme="minorHAnsi"/>
                <w:b/>
                <w:bCs/>
                <w:noProof/>
                <w:color w:val="538135" w:themeColor="accent6" w:themeShade="BF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0"/>
                <w:szCs w:val="20"/>
              </w:rPr>
              <w:t xml:space="preserve">3 </w:t>
            </w:r>
            <w:r w:rsidRPr="00BA2B10">
              <w:rPr>
                <w:rFonts w:asciiTheme="minorHAnsi" w:hAnsiTheme="minorHAnsi" w:cstheme="minorHAnsi"/>
                <w:color w:val="262626" w:themeColor="text1" w:themeTint="D9"/>
                <w:position w:val="1"/>
                <w:sz w:val="20"/>
                <w:szCs w:val="20"/>
              </w:rPr>
              <w:t>courses selected from three of the following four areas:</w:t>
            </w:r>
            <w:r w:rsidR="00BD641E" w:rsidRPr="00BA2B10">
              <w:rPr>
                <w:rFonts w:cstheme="minorHAnsi"/>
                <w:b/>
                <w:bCs/>
                <w:noProof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:rsidR="002F28B3" w:rsidRPr="00BA2B10" w:rsidRDefault="002F28B3" w:rsidP="00BD641E">
            <w:pPr>
              <w:pStyle w:val="TableParagraph"/>
              <w:spacing w:before="240" w:after="120"/>
              <w:ind w:left="0"/>
              <w:jc w:val="center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9721AC" w:rsidRPr="005F6F92" w:rsidTr="002F28B3">
        <w:trPr>
          <w:trHeight w:val="3330"/>
        </w:trPr>
        <w:tc>
          <w:tcPr>
            <w:tcW w:w="5490" w:type="dxa"/>
            <w:tcBorders>
              <w:top w:val="nil"/>
              <w:left w:val="single" w:sz="2" w:space="0" w:color="FFFFFF" w:themeColor="background1"/>
              <w:right w:val="single" w:sz="2" w:space="0" w:color="FFFFFF"/>
            </w:tcBorders>
          </w:tcPr>
          <w:p w:rsidR="009721AC" w:rsidRPr="005F535F" w:rsidRDefault="009721AC" w:rsidP="00005FAA">
            <w:pPr>
              <w:pStyle w:val="TableParagraph"/>
              <w:tabs>
                <w:tab w:val="left" w:pos="1533"/>
              </w:tabs>
              <w:spacing w:after="120"/>
              <w:ind w:left="-17" w:right="72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Literature</w:t>
            </w:r>
          </w:p>
          <w:p w:rsidR="009721AC" w:rsidRPr="005F535F" w:rsidRDefault="009721AC" w:rsidP="00404EA4">
            <w:pPr>
              <w:pStyle w:val="TableParagraph"/>
              <w:tabs>
                <w:tab w:val="left" w:pos="1533"/>
              </w:tabs>
              <w:spacing w:before="60" w:after="60" w:line="276" w:lineRule="auto"/>
              <w:ind w:left="-17" w:righ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115-121,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136,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163,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166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112,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158,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173,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103B,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110,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113,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114B,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Scand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C133A,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C141A,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141C,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143A,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143C,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C145A,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>C146A,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147A,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C147B,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147C,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155,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156,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157, 172A,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C180,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C185</w:t>
            </w:r>
          </w:p>
          <w:p w:rsidR="009721AC" w:rsidRPr="005F535F" w:rsidRDefault="009721AC" w:rsidP="00005FAA">
            <w:pPr>
              <w:pStyle w:val="TableParagraph"/>
              <w:tabs>
                <w:tab w:val="left" w:pos="1533"/>
              </w:tabs>
              <w:spacing w:before="120" w:after="120"/>
              <w:ind w:left="-17" w:right="72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Culture</w:t>
            </w:r>
          </w:p>
          <w:p w:rsidR="009721AC" w:rsidRPr="005F535F" w:rsidRDefault="009721AC" w:rsidP="00404EA4">
            <w:pPr>
              <w:pStyle w:val="TableParagraph"/>
              <w:tabs>
                <w:tab w:val="left" w:pos="1533"/>
              </w:tabs>
              <w:spacing w:before="60" w:after="60" w:line="276" w:lineRule="auto"/>
              <w:ind w:left="-17" w:right="72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</w:pP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112,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121,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137,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138,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139,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160,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167,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169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102,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109,113-117,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118SL,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155,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159,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175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102A-C,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116A-B,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122-125,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152,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M158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Scand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C131,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133C,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C137,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138,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142A,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C171,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172A,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173A,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C174A,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174B</w:t>
            </w:r>
          </w:p>
        </w:tc>
        <w:tc>
          <w:tcPr>
            <w:tcW w:w="5310" w:type="dxa"/>
            <w:tcBorders>
              <w:top w:val="nil"/>
              <w:left w:val="single" w:sz="2" w:space="0" w:color="FFFFFF"/>
              <w:right w:val="single" w:sz="2" w:space="0" w:color="FFFFFF" w:themeColor="background1"/>
            </w:tcBorders>
          </w:tcPr>
          <w:p w:rsidR="009721AC" w:rsidRPr="005F535F" w:rsidRDefault="009721AC" w:rsidP="000F082C">
            <w:pPr>
              <w:pStyle w:val="TableParagraph"/>
              <w:tabs>
                <w:tab w:val="left" w:pos="1534"/>
              </w:tabs>
              <w:spacing w:after="120"/>
              <w:ind w:left="158" w:right="72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Experimental Humanities</w:t>
            </w:r>
          </w:p>
          <w:p w:rsidR="009721AC" w:rsidRDefault="009721AC" w:rsidP="00404EA4">
            <w:pPr>
              <w:pStyle w:val="TableParagraph"/>
              <w:spacing w:before="40" w:line="276" w:lineRule="auto"/>
              <w:ind w:left="1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ELTS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C101XP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French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110XP, 135, 165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124</w:t>
            </w:r>
          </w:p>
          <w:p w:rsidR="009721AC" w:rsidRDefault="009721AC" w:rsidP="00404EA4">
            <w:pPr>
              <w:pStyle w:val="TableParagraph"/>
              <w:spacing w:before="40" w:line="276" w:lineRule="auto"/>
              <w:ind w:left="1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Community Engagement and Social Change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(CESC) 100XP, CESC 172XP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Comp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Lit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180SL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Classics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Digital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Humanities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101-151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05F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005FA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English</w:t>
            </w:r>
            <w:r w:rsidRPr="00005FAA">
              <w:rPr>
                <w:rFonts w:asciiTheme="minorHAnsi" w:hAnsiTheme="minorHAnsi" w:cstheme="minorHAnsi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M118E, M118F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005FA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Food ST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M176XP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005FA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Public Affairs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M176XP</w:t>
            </w:r>
          </w:p>
          <w:p w:rsidR="009721AC" w:rsidRPr="005F535F" w:rsidRDefault="009721AC" w:rsidP="000F082C">
            <w:pPr>
              <w:pStyle w:val="TableParagraph"/>
              <w:tabs>
                <w:tab w:val="left" w:pos="1534"/>
              </w:tabs>
              <w:spacing w:before="120" w:after="120"/>
              <w:ind w:left="161" w:right="72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Film &amp; Media</w:t>
            </w:r>
          </w:p>
          <w:p w:rsidR="009721AC" w:rsidRPr="00A41EF8" w:rsidRDefault="009721AC" w:rsidP="00404EA4">
            <w:pPr>
              <w:pStyle w:val="TableParagraph"/>
              <w:tabs>
                <w:tab w:val="left" w:pos="1534"/>
              </w:tabs>
              <w:spacing w:line="276" w:lineRule="auto"/>
              <w:ind w:left="161" w:righ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141,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157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d.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161-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167</w:t>
            </w:r>
          </w:p>
        </w:tc>
      </w:tr>
      <w:tr w:rsidR="00BA2B10" w:rsidRPr="005F6F92" w:rsidTr="00EA638D">
        <w:trPr>
          <w:trHeight w:val="2123"/>
        </w:trPr>
        <w:tc>
          <w:tcPr>
            <w:tcW w:w="10800" w:type="dxa"/>
            <w:gridSpan w:val="2"/>
            <w:tcBorders>
              <w:top w:val="single" w:sz="6" w:space="0" w:color="AEAAAA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:rsidR="00BA2B10" w:rsidRPr="00BA2B10" w:rsidRDefault="00BA2B10" w:rsidP="00005FAA">
            <w:pPr>
              <w:spacing w:before="120" w:line="276" w:lineRule="auto"/>
              <w:ind w:left="-14" w:right="-1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 xml:space="preserve"> of the </w:t>
            </w:r>
            <w:r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 xml:space="preserve"> major requirements</w:t>
            </w:r>
          </w:p>
          <w:p w:rsidR="00BA2B10" w:rsidRPr="00BA2B10" w:rsidRDefault="00BA2B10" w:rsidP="00BA2B10">
            <w:pPr>
              <w:spacing w:line="276" w:lineRule="auto"/>
              <w:ind w:left="-14" w:right="-1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 xml:space="preserve">must be </w:t>
            </w:r>
            <w:r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taught in </w:t>
            </w:r>
            <w:r w:rsidR="009B32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Italian</w:t>
            </w: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 xml:space="preserve"> (over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 xml:space="preserve">and above </w:t>
            </w:r>
            <w:r w:rsidR="009B32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Italian</w:t>
            </w:r>
            <w:r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100 or 101</w:t>
            </w: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9721AC" w:rsidRPr="005F6F92" w:rsidTr="00BD641E">
        <w:trPr>
          <w:trHeight w:val="1710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2322B" w:rsidRPr="00F27A2A" w:rsidRDefault="0092322B" w:rsidP="001E0645">
            <w:pPr>
              <w:spacing w:after="120"/>
              <w:ind w:left="163" w:right="16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0645">
              <w:rPr>
                <w:rFonts w:ascii="Helvetica Neue" w:hAnsi="Helvetica Neue"/>
                <w:color w:val="000000" w:themeColor="text1"/>
                <w:sz w:val="20"/>
                <w:szCs w:val="20"/>
              </w:rPr>
              <w:br/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>At least 20 units applied toward the minor requirements must be in addition to units applied toward major requirements or another minor.</w:t>
            </w:r>
            <w:r w:rsidR="001E0645" w:rsidRPr="00F27A2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 xml:space="preserve">Each minor course must be taken for a </w:t>
            </w:r>
            <w:r w:rsidRPr="00F27A2A">
              <w:rPr>
                <w:rFonts w:cstheme="minorHAnsi"/>
                <w:b/>
                <w:color w:val="000000" w:themeColor="text1"/>
                <w:sz w:val="20"/>
                <w:szCs w:val="20"/>
              </w:rPr>
              <w:t>letter grade</w:t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>, and students must maintain an overall grade-point average of 2.0 or better in the minor. Successful completion of the minor is indicated on the transcript and diploma.</w:t>
            </w:r>
          </w:p>
          <w:p w:rsidR="009721AC" w:rsidRPr="00BD641E" w:rsidRDefault="009721AC" w:rsidP="00BA2B10">
            <w:pPr>
              <w:pStyle w:val="TableParagraph"/>
              <w:spacing w:before="40" w:after="240" w:line="276" w:lineRule="auto"/>
              <w:ind w:left="158" w:right="17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27A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ELTS Academic Advising, contact our Student Affairs Officer</w:t>
            </w:r>
            <w:r w:rsidRPr="00F27A2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Deanna Finlay (</w:t>
            </w:r>
            <w:hyperlink r:id="rId9" w:history="1">
              <w:r w:rsidRPr="00F27A2A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deanna@humnet.ucla.edu</w:t>
              </w:r>
            </w:hyperlink>
            <w:r w:rsidRPr="00F27A2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F27A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and for more detailed online information:</w:t>
            </w:r>
            <w:r w:rsidRPr="00F27A2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="00727901" w:rsidRPr="00F27A2A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https://elts.ucla.edu</w:t>
              </w:r>
            </w:hyperlink>
            <w:r w:rsidR="00727901" w:rsidRPr="00F27A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:rsidR="009721AC" w:rsidRDefault="009721AC"/>
    <w:sectPr w:rsidR="009721AC" w:rsidSect="00257B58">
      <w:pgSz w:w="12240" w:h="15840"/>
      <w:pgMar w:top="1233" w:right="1440" w:bottom="513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3EC5" w:rsidRDefault="00913EC5" w:rsidP="00833CF5">
      <w:r>
        <w:separator/>
      </w:r>
    </w:p>
  </w:endnote>
  <w:endnote w:type="continuationSeparator" w:id="0">
    <w:p w:rsidR="00913EC5" w:rsidRDefault="00913EC5" w:rsidP="0083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3EC5" w:rsidRDefault="00913EC5" w:rsidP="00833CF5">
      <w:r>
        <w:separator/>
      </w:r>
    </w:p>
  </w:footnote>
  <w:footnote w:type="continuationSeparator" w:id="0">
    <w:p w:rsidR="00913EC5" w:rsidRDefault="00913EC5" w:rsidP="0083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9C"/>
    <w:rsid w:val="000050C4"/>
    <w:rsid w:val="00005FAA"/>
    <w:rsid w:val="00027F68"/>
    <w:rsid w:val="000574F1"/>
    <w:rsid w:val="00073497"/>
    <w:rsid w:val="001E0645"/>
    <w:rsid w:val="00257B58"/>
    <w:rsid w:val="002C2D08"/>
    <w:rsid w:val="002D0B66"/>
    <w:rsid w:val="002F28B3"/>
    <w:rsid w:val="00303736"/>
    <w:rsid w:val="00404EA4"/>
    <w:rsid w:val="00497C08"/>
    <w:rsid w:val="004D176F"/>
    <w:rsid w:val="005343F9"/>
    <w:rsid w:val="0057761C"/>
    <w:rsid w:val="005B7022"/>
    <w:rsid w:val="005F535F"/>
    <w:rsid w:val="005F6F92"/>
    <w:rsid w:val="00727901"/>
    <w:rsid w:val="007C39CD"/>
    <w:rsid w:val="00822EBC"/>
    <w:rsid w:val="00833CF5"/>
    <w:rsid w:val="008376BC"/>
    <w:rsid w:val="008B1DCC"/>
    <w:rsid w:val="0090429C"/>
    <w:rsid w:val="00913EC5"/>
    <w:rsid w:val="0092322B"/>
    <w:rsid w:val="009721AC"/>
    <w:rsid w:val="00974077"/>
    <w:rsid w:val="00980F93"/>
    <w:rsid w:val="009B3257"/>
    <w:rsid w:val="009C2AAF"/>
    <w:rsid w:val="00A05438"/>
    <w:rsid w:val="00A101CC"/>
    <w:rsid w:val="00A2175D"/>
    <w:rsid w:val="00A41EF8"/>
    <w:rsid w:val="00A73C4D"/>
    <w:rsid w:val="00AD4601"/>
    <w:rsid w:val="00B04EDE"/>
    <w:rsid w:val="00BA2B10"/>
    <w:rsid w:val="00BD641E"/>
    <w:rsid w:val="00BE6A59"/>
    <w:rsid w:val="00C23306"/>
    <w:rsid w:val="00CF7139"/>
    <w:rsid w:val="00F060B2"/>
    <w:rsid w:val="00F2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8DA1"/>
  <w15:chartTrackingRefBased/>
  <w15:docId w15:val="{F55D3E16-CDCA-C74F-ADD5-F69B0DC0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F6F92"/>
    <w:pPr>
      <w:widowControl w:val="0"/>
      <w:autoSpaceDE w:val="0"/>
      <w:autoSpaceDN w:val="0"/>
      <w:ind w:left="1534"/>
    </w:pPr>
    <w:rPr>
      <w:rFonts w:ascii="Garamond" w:eastAsia="Garamond" w:hAnsi="Garamond" w:cs="Garamond"/>
      <w:kern w:val="0"/>
      <w:sz w:val="22"/>
      <w:szCs w:val="22"/>
      <w14:ligatures w14:val="none"/>
    </w:rPr>
  </w:style>
  <w:style w:type="paragraph" w:styleId="Title">
    <w:name w:val="Title"/>
    <w:basedOn w:val="Normal"/>
    <w:link w:val="TitleChar"/>
    <w:uiPriority w:val="10"/>
    <w:qFormat/>
    <w:rsid w:val="00027F68"/>
    <w:pPr>
      <w:widowControl w:val="0"/>
      <w:autoSpaceDE w:val="0"/>
      <w:autoSpaceDN w:val="0"/>
      <w:spacing w:before="92"/>
      <w:ind w:left="100"/>
    </w:pPr>
    <w:rPr>
      <w:rFonts w:ascii="Garamond" w:eastAsia="Garamond" w:hAnsi="Garamond" w:cs="Garamond"/>
      <w:b/>
      <w:bCs/>
      <w:kern w:val="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27F68"/>
    <w:rPr>
      <w:rFonts w:ascii="Garamond" w:eastAsia="Garamond" w:hAnsi="Garamond" w:cs="Garamond"/>
      <w:b/>
      <w:bCs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3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CF5"/>
  </w:style>
  <w:style w:type="paragraph" w:styleId="Footer">
    <w:name w:val="footer"/>
    <w:basedOn w:val="Normal"/>
    <w:link w:val="FooterChar"/>
    <w:uiPriority w:val="99"/>
    <w:unhideWhenUsed/>
    <w:rsid w:val="00833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CF5"/>
  </w:style>
  <w:style w:type="character" w:styleId="Hyperlink">
    <w:name w:val="Hyperlink"/>
    <w:basedOn w:val="DefaultParagraphFont"/>
    <w:uiPriority w:val="99"/>
    <w:unhideWhenUsed/>
    <w:rsid w:val="00257B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90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s.ucla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anna@humnet.ucla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elts.ucla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anna@humnet.uc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Bjekovic, Nina</dc:creator>
  <cp:keywords/>
  <dc:description/>
  <cp:lastModifiedBy>Bjekovic, Nina</cp:lastModifiedBy>
  <cp:revision>2</cp:revision>
  <dcterms:created xsi:type="dcterms:W3CDTF">2024-09-10T06:11:00Z</dcterms:created>
  <dcterms:modified xsi:type="dcterms:W3CDTF">2024-09-10T06:11:00Z</dcterms:modified>
</cp:coreProperties>
</file>